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76503" w14:textId="77777777" w:rsidR="003C6637" w:rsidRPr="003C6637" w:rsidRDefault="003C6637" w:rsidP="003C6637">
      <w:pPr>
        <w:shd w:val="clear" w:color="auto" w:fill="FFFFFF"/>
        <w:spacing w:before="150" w:after="270" w:line="540" w:lineRule="atLeast"/>
        <w:outlineLvl w:val="0"/>
        <w:rPr>
          <w:rFonts w:ascii="inherit" w:eastAsia="Times New Roman" w:hAnsi="inherit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3C6637">
        <w:rPr>
          <w:rFonts w:ascii="inherit" w:eastAsia="Times New Roman" w:hAnsi="inherit" w:cs="Times New Roman"/>
          <w:color w:val="333333"/>
          <w:kern w:val="36"/>
          <w:sz w:val="45"/>
          <w:szCs w:val="45"/>
          <w:lang w:eastAsia="ru-RU"/>
        </w:rPr>
        <w:t>Утвердили порядок эвакуации работников при чрезвычайных ситуациях</w:t>
      </w:r>
    </w:p>
    <w:p w14:paraId="633AE4AD" w14:textId="77777777" w:rsidR="003C6637" w:rsidRPr="003C6637" w:rsidRDefault="003C6637" w:rsidP="003C6637">
      <w:pPr>
        <w:shd w:val="clear" w:color="auto" w:fill="FFFFFF"/>
        <w:spacing w:after="225" w:line="405" w:lineRule="atLeast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1 марта 2023 года вступают в силу правила эвакуации граждан при чрезвычайных ситуациях природного и техногенного характера или угрозе их возникновения. Отметим некоторые мероприятия, которые проводят работодатели.</w:t>
      </w:r>
    </w:p>
    <w:p w14:paraId="6563B0B7" w14:textId="77777777" w:rsidR="003C6637" w:rsidRPr="003C6637" w:rsidRDefault="003C6637" w:rsidP="003C6637">
      <w:pPr>
        <w:shd w:val="clear" w:color="auto" w:fill="FFFFFF"/>
        <w:spacing w:after="225" w:line="405" w:lineRule="atLeast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Решение об эвакуации может принять в том числе руководитель организации. Он определяет:</w:t>
      </w:r>
    </w:p>
    <w:p w14:paraId="3C7F3D97" w14:textId="77777777" w:rsidR="003C6637" w:rsidRPr="003C6637" w:rsidRDefault="003C6637" w:rsidP="003C6637">
      <w:pPr>
        <w:numPr>
          <w:ilvl w:val="0"/>
          <w:numId w:val="1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места сбора и (или) посадки на транспорт;</w:t>
      </w:r>
    </w:p>
    <w:p w14:paraId="786A8CEA" w14:textId="77777777" w:rsidR="003C6637" w:rsidRPr="003C6637" w:rsidRDefault="003C6637" w:rsidP="003C6637">
      <w:pPr>
        <w:numPr>
          <w:ilvl w:val="0"/>
          <w:numId w:val="1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перечень материальных и культурных ценностей;</w:t>
      </w:r>
    </w:p>
    <w:p w14:paraId="2AACDCA7" w14:textId="77777777" w:rsidR="003C6637" w:rsidRPr="003C6637" w:rsidRDefault="003C6637" w:rsidP="003C6637">
      <w:pPr>
        <w:numPr>
          <w:ilvl w:val="0"/>
          <w:numId w:val="1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маршруты, способы и сроки эвакуации граждан и ценностей;</w:t>
      </w:r>
    </w:p>
    <w:p w14:paraId="4499BF05" w14:textId="77777777" w:rsidR="003C6637" w:rsidRPr="003C6637" w:rsidRDefault="003C6637" w:rsidP="003C6637">
      <w:pPr>
        <w:numPr>
          <w:ilvl w:val="0"/>
          <w:numId w:val="1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список транспорта;</w:t>
      </w:r>
    </w:p>
    <w:p w14:paraId="5942002D" w14:textId="77777777" w:rsidR="003C6637" w:rsidRPr="003C6637" w:rsidRDefault="003C6637" w:rsidP="003C6637">
      <w:pPr>
        <w:numPr>
          <w:ilvl w:val="0"/>
          <w:numId w:val="1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перечень пунктов временного размещения и питания;</w:t>
      </w:r>
    </w:p>
    <w:p w14:paraId="540DA4A0" w14:textId="77777777" w:rsidR="003C6637" w:rsidRPr="003C6637" w:rsidRDefault="003C6637" w:rsidP="003C6637">
      <w:pPr>
        <w:numPr>
          <w:ilvl w:val="0"/>
          <w:numId w:val="1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места хранения ценностей.</w:t>
      </w:r>
    </w:p>
    <w:p w14:paraId="2A7165A5" w14:textId="77777777" w:rsidR="003C6637" w:rsidRPr="003C6637" w:rsidRDefault="003C6637" w:rsidP="003C6637">
      <w:pPr>
        <w:shd w:val="clear" w:color="auto" w:fill="FFFFFF"/>
        <w:spacing w:after="225" w:line="405" w:lineRule="atLeast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Для эвакуации нужно:</w:t>
      </w:r>
    </w:p>
    <w:p w14:paraId="5B552469" w14:textId="77777777" w:rsidR="003C6637" w:rsidRPr="003C6637" w:rsidRDefault="003C6637" w:rsidP="003C6637">
      <w:pPr>
        <w:numPr>
          <w:ilvl w:val="0"/>
          <w:numId w:val="2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оповестить о маршрутах и способах эвакуации работников и всех, кто находится в организации;</w:t>
      </w:r>
    </w:p>
    <w:p w14:paraId="6C62B632" w14:textId="77777777" w:rsidR="003C6637" w:rsidRPr="003C6637" w:rsidRDefault="003C6637" w:rsidP="003C6637">
      <w:pPr>
        <w:numPr>
          <w:ilvl w:val="0"/>
          <w:numId w:val="2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вывести или перевезти людей в безопасное место;</w:t>
      </w:r>
    </w:p>
    <w:p w14:paraId="21F48524" w14:textId="77777777" w:rsidR="003C6637" w:rsidRPr="003C6637" w:rsidRDefault="003C6637" w:rsidP="003C6637">
      <w:pPr>
        <w:numPr>
          <w:ilvl w:val="0"/>
          <w:numId w:val="2"/>
        </w:numPr>
        <w:shd w:val="clear" w:color="auto" w:fill="FFFFFF"/>
        <w:spacing w:before="30" w:after="30" w:line="405" w:lineRule="atLeast"/>
        <w:ind w:left="870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вынести или вывезти ценности (при необходимости).</w:t>
      </w:r>
    </w:p>
    <w:p w14:paraId="3CA47BFD" w14:textId="77777777" w:rsidR="003C6637" w:rsidRPr="003C6637" w:rsidRDefault="003C6637" w:rsidP="003C6637">
      <w:pPr>
        <w:shd w:val="clear" w:color="auto" w:fill="FFFFFF"/>
        <w:spacing w:after="225" w:line="405" w:lineRule="atLeast"/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</w:pPr>
      <w:r w:rsidRPr="003C6637">
        <w:rPr>
          <w:rFonts w:ascii="Ubuntu" w:eastAsia="Times New Roman" w:hAnsi="Ubuntu" w:cs="Times New Roman"/>
          <w:color w:val="333333"/>
          <w:sz w:val="27"/>
          <w:szCs w:val="27"/>
          <w:lang w:eastAsia="ru-RU"/>
        </w:rPr>
        <w:t>Документ: </w:t>
      </w:r>
      <w:hyperlink r:id="rId5" w:tgtFrame="_blank" w:history="1">
        <w:r w:rsidRPr="003C6637">
          <w:rPr>
            <w:rFonts w:ascii="Ubuntu" w:eastAsia="Times New Roman" w:hAnsi="Ubuntu" w:cs="Times New Roman"/>
            <w:color w:val="6264AA"/>
            <w:sz w:val="27"/>
            <w:szCs w:val="27"/>
            <w:u w:val="single"/>
            <w:lang w:eastAsia="ru-RU"/>
          </w:rPr>
          <w:t>Постановление Правительства РФ от 19.09.2022 N 1654</w:t>
        </w:r>
      </w:hyperlink>
    </w:p>
    <w:p w14:paraId="7020319F" w14:textId="77777777" w:rsidR="00F12C76" w:rsidRDefault="00F12C76" w:rsidP="006C0B77">
      <w:pPr>
        <w:spacing w:after="0"/>
        <w:ind w:firstLine="709"/>
        <w:jc w:val="both"/>
      </w:pPr>
    </w:p>
    <w:sectPr w:rsidR="00F12C76" w:rsidSect="003B40F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D2ED1"/>
    <w:multiLevelType w:val="multilevel"/>
    <w:tmpl w:val="6C6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00A2C"/>
    <w:multiLevelType w:val="multilevel"/>
    <w:tmpl w:val="F45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340367">
    <w:abstractNumId w:val="1"/>
  </w:num>
  <w:num w:numId="2" w16cid:durableId="111621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37"/>
    <w:rsid w:val="003B40F2"/>
    <w:rsid w:val="003C663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1E22"/>
  <w15:chartTrackingRefBased/>
  <w15:docId w15:val="{4C44F04E-8781-4B3F-9CB5-8AA27F36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7301&amp;dst=1000000001&amp;date=26.09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2024-04-09T04:54:00Z</dcterms:created>
  <dcterms:modified xsi:type="dcterms:W3CDTF">2024-04-09T04:55:00Z</dcterms:modified>
</cp:coreProperties>
</file>