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58" w:rsidRDefault="000B1858" w:rsidP="000B185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0B1858" w:rsidRDefault="000B1858" w:rsidP="000B1858">
      <w:pPr>
        <w:jc w:val="center"/>
        <w:rPr>
          <w:rFonts w:ascii="Times New Roman" w:hAnsi="Times New Roman" w:cs="Times New Roman"/>
          <w:sz w:val="28"/>
        </w:rPr>
      </w:pPr>
      <w:r w:rsidRPr="000B1858">
        <w:rPr>
          <w:rFonts w:ascii="Times New Roman" w:hAnsi="Times New Roman" w:cs="Times New Roman"/>
          <w:sz w:val="28"/>
        </w:rPr>
        <w:t>Календарный план уроков мужества в рамках пра</w:t>
      </w:r>
      <w:r>
        <w:rPr>
          <w:rFonts w:ascii="Times New Roman" w:hAnsi="Times New Roman" w:cs="Times New Roman"/>
          <w:sz w:val="28"/>
        </w:rPr>
        <w:t>зднования памятных дат ПРО ВОД «</w:t>
      </w:r>
      <w:r w:rsidRPr="000B1858">
        <w:rPr>
          <w:rFonts w:ascii="Times New Roman" w:hAnsi="Times New Roman" w:cs="Times New Roman"/>
          <w:sz w:val="28"/>
        </w:rPr>
        <w:t>Волонтёры Победы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3343"/>
        <w:gridCol w:w="6115"/>
        <w:gridCol w:w="4001"/>
      </w:tblGrid>
      <w:tr w:rsidR="000B1858" w:rsidRPr="000B1858" w:rsidTr="000B1858">
        <w:trPr>
          <w:trHeight w:val="31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0B1858" w:rsidRPr="000B1858" w:rsidTr="000B1858">
        <w:trPr>
          <w:trHeight w:val="30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 в формате Дней единых действий,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Интерактивный урок с использованием AR – технологий «Код доступа: Сталинград»; Урок памяти «Сталинградская битва»; Поздравление ветеранов Великой Отечественной войны;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«Сталинградская битва»;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«За оборону Сталинграда»;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03.02.2025-07.02.2025</w:t>
            </w:r>
          </w:p>
        </w:tc>
      </w:tr>
      <w:tr w:rsidR="000B1858" w:rsidRPr="000B1858" w:rsidTr="000B1858">
        <w:trPr>
          <w:trHeight w:val="1743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 в формате Дней единых действий, посвященных Дню защитника Отечества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В серию мероприятий войдут следующие форматы: Церемония возложения цветов; Поздравление ветеранов Великой Отечественной войны; Всероссийский урок мужества «День Защитника Отечества»; Всероссийский урок мужества «Герои рядом»;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18-25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.02.2025</w:t>
            </w:r>
          </w:p>
        </w:tc>
      </w:tr>
      <w:tr w:rsidR="000B1858" w:rsidRPr="000B1858" w:rsidTr="000B1858">
        <w:trPr>
          <w:trHeight w:val="27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приуроченных к празднованию Международного женского дня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Поздравление ветеранов Великой Отечественной войны с Международным женским днем; Всероссийский урок памяти «У войны не женское лицо»;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«Женские лица войны»; Всероссийская интеллектуальная игра «Женщины – Герои»;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4-10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.03.2025</w:t>
            </w:r>
          </w:p>
        </w:tc>
      </w:tr>
      <w:tr w:rsidR="000B1858" w:rsidRPr="000B1858" w:rsidTr="000B1858">
        <w:trPr>
          <w:trHeight w:val="33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посвященных воссоединению Крыма с Россией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В серию мероприятий войдут следующие форматы: Всероссийский урок «Воссоединение Крыма с Россией»; Всероссийская акция «Крым ближе, чем кажется»; Конкурс рисунков "Мосты соединяют" - дети из Крыма и Приморского края рисуют мосты друг друга, лучшие работы размещаются на рекламных поверхностях в общественных местах (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билборды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ситилайты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, остановки общественного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траспорта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, аэропорты и вокзалы и т.д.)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15-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</w:tr>
      <w:tr w:rsidR="000B1858" w:rsidRPr="000B1858" w:rsidTr="000B1858">
        <w:trPr>
          <w:trHeight w:val="5381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 в формате Дней единых действий, посвященных празднованию Дня Победы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Всероссийский урок «Ордена и медали Великой Отечественной войны"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Волонтерское сопровождение Международной историко-просветительской патриотической акции «Диктант Победы»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Международная акция «Георгиевская лента»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Волонтерское сопровождение Всероссийской акции «Красная гвоздика»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Всероссийский урок «Никто не забыт, ничто не забыто»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Всероссийский урок «День Победы»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Поздравление ветеранов с Днем Победы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Международная историческая онлайн-игра «Наша Победа»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Всероссийская акция «Стена Памяти»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Волонтерское сопровождение парадов Победы и народного шествия «Бессмертный полк» в городах России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Серия интеллектуальных игр и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, посвященных освобождению Севастополя от немецко-фашистских захватчиков и Дню полного освобождения Крыма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br/>
              <w:t xml:space="preserve"> Международный урок «Освобождение Европы»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апрель-май 2025</w:t>
            </w:r>
          </w:p>
        </w:tc>
      </w:tr>
      <w:tr w:rsidR="000B1858" w:rsidRPr="000B1858" w:rsidTr="000B1858">
        <w:trPr>
          <w:trHeight w:val="24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посвященных Дню России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Акция «Российский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», в рамках которой раздают ленты –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триколоры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и информационные листовки; Всероссийская интеллектуальная игра «Та самая Россия»; Всероссийская интеллектуальная игра «Путешествуем по России»;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10-12.06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0B1858" w:rsidRPr="000B1858" w:rsidTr="000B1858">
        <w:trPr>
          <w:trHeight w:val="18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Всероссийская акция «Древо моей семьи»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Волонтеры Победы помогают всем желающим заглянуть в прошлое своего рода, рассказывают о том, как создавать генеалогическое древо, где искать информацию о родственниках, участниках Великой Отечественной войны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05-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</w:tr>
      <w:tr w:rsidR="000B1858" w:rsidRPr="000B1858" w:rsidTr="000B1858">
        <w:trPr>
          <w:trHeight w:val="27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 в формате Дней единых действий, посвященных Дням воинской славы России: 23 августа — День разгрома советскими войсками немецко-фашистских войск в Курской битве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«Курская битва»; Историческая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«Курская дуга»;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20-</w:t>
            </w: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23.08.2025</w:t>
            </w:r>
          </w:p>
        </w:tc>
      </w:tr>
      <w:tr w:rsidR="000B1858" w:rsidRPr="000B1858" w:rsidTr="000B1858">
        <w:trPr>
          <w:trHeight w:val="24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посвященных 80-й годовщине окончания Второй Мировой войны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Акция «Лента Дальневосточной Победы»; Поздравления ветеранов Второй мировой войны; Всероссийский урок «День Победы над милитаристской Японией»;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«Дальневосточная победа» и другие исторические игры; Иные региональные мероприятия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363B63" w:rsidP="00363B6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01-05</w:t>
            </w:r>
            <w:r w:rsidR="000B1858"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.09.2025</w:t>
            </w:r>
          </w:p>
        </w:tc>
      </w:tr>
      <w:tr w:rsidR="000B1858" w:rsidRPr="000B1858" w:rsidTr="000B1858">
        <w:trPr>
          <w:trHeight w:val="18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посвященных Дню разгрома советскими войсками немецко-фашистских войск в битве за Кавказ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Всероссийский урок «Битва за Кавказ»;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«Битва за Кавказ»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363B63" w:rsidP="00363B6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02-09.10</w:t>
            </w:r>
            <w:r w:rsidR="000B1858"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0B1858" w:rsidRPr="000B1858" w:rsidTr="000B1858">
        <w:trPr>
          <w:trHeight w:val="15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Серия исторических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, посвященных Дню разгрома немецко-фашистских войск в Заполярье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«Заполярье»;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«10-й сталинский удар»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363B63" w:rsidP="00363B6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18-23.10.</w:t>
            </w:r>
            <w:bookmarkStart w:id="0" w:name="_GoBack"/>
            <w:bookmarkEnd w:id="0"/>
            <w:r w:rsidR="000B1858"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0B1858" w:rsidRPr="000B1858" w:rsidTr="000B1858">
        <w:trPr>
          <w:trHeight w:val="1800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Серия мероприятий, посвященных Дню начала контрнаступления советских войск против немецко-фашистских войск в битве за Москву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0B1858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В серию мероприятий войдут следующие форматы: Всероссийский урок мужества «Битва за Москву», Всероссийский исторический </w:t>
            </w:r>
            <w:proofErr w:type="spellStart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 xml:space="preserve"> «Битва за Москву»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1858" w:rsidRPr="000B1858" w:rsidRDefault="00363B63" w:rsidP="000B18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01-</w:t>
            </w:r>
            <w:r w:rsidR="000B1858" w:rsidRPr="000B1858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eastAsia="ru-RU"/>
              </w:rPr>
              <w:t>05.12.2025</w:t>
            </w:r>
          </w:p>
        </w:tc>
      </w:tr>
    </w:tbl>
    <w:p w:rsidR="000B1858" w:rsidRPr="000B1858" w:rsidRDefault="000B1858" w:rsidP="000B1858">
      <w:pPr>
        <w:rPr>
          <w:rFonts w:ascii="Times New Roman" w:hAnsi="Times New Roman" w:cs="Times New Roman"/>
          <w:sz w:val="28"/>
        </w:rPr>
      </w:pPr>
    </w:p>
    <w:sectPr w:rsidR="000B1858" w:rsidRPr="000B1858" w:rsidSect="000B1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58"/>
    <w:rsid w:val="000B1858"/>
    <w:rsid w:val="00363B63"/>
    <w:rsid w:val="00A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11E3"/>
  <w15:chartTrackingRefBased/>
  <w15:docId w15:val="{6476A8CA-6EC8-4360-9F57-EE9A963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studvesna.vl@bk.ru</dc:creator>
  <cp:keywords/>
  <dc:description/>
  <cp:lastModifiedBy>studvesna.vl@bk.ru</cp:lastModifiedBy>
  <cp:revision>1</cp:revision>
  <dcterms:created xsi:type="dcterms:W3CDTF">2025-01-29T06:35:00Z</dcterms:created>
  <dcterms:modified xsi:type="dcterms:W3CDTF">2025-01-29T06:50:00Z</dcterms:modified>
</cp:coreProperties>
</file>